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E" w:rsidRPr="00C56C6E" w:rsidRDefault="00C56C6E" w:rsidP="002B3D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hAnsi="Times New Roman" w:cs="Times New Roman"/>
          <w:sz w:val="24"/>
          <w:szCs w:val="24"/>
        </w:rPr>
        <w:t>dr Ilona Weronika Sadok (Bęczkowska)</w:t>
      </w:r>
    </w:p>
    <w:p w:rsidR="00C56C6E" w:rsidRPr="00C56C6E" w:rsidRDefault="00C56C6E" w:rsidP="002B3D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1. K. Tyszczuk˗Rotko, </w:t>
      </w:r>
      <w:r w:rsidRPr="00C56C6E">
        <w:rPr>
          <w:rFonts w:ascii="Times New Roman" w:hAnsi="Times New Roman" w:cs="Times New Roman"/>
          <w:b/>
          <w:sz w:val="24"/>
          <w:szCs w:val="24"/>
          <w:lang w:val="en-US"/>
        </w:rPr>
        <w:t>I. Bęczkowska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, A. Nosal-Wiercińska, </w:t>
      </w:r>
      <w:r w:rsidRPr="00C56C6E">
        <w:rPr>
          <w:rFonts w:ascii="Times New Roman" w:hAnsi="Times New Roman" w:cs="Times New Roman"/>
          <w:i/>
          <w:sz w:val="24"/>
          <w:szCs w:val="24"/>
          <w:lang w:val="en-US"/>
        </w:rPr>
        <w:t>Simple, selective and sensitive voltammetric method for the determination of herbicide (paraquat) using</w:t>
      </w:r>
      <w:r w:rsidRPr="00C56C6E">
        <w:rPr>
          <w:rFonts w:ascii="Times New Roman" w:hAnsi="Times New Roman" w:cs="Times New Roman"/>
          <w:i/>
          <w:sz w:val="24"/>
          <w:szCs w:val="24"/>
          <w:lang w:val="en-US"/>
        </w:rPr>
        <w:br/>
        <w:t>a bare boron-doped diamond electrode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>, Diamond &amp; Related Materials 50 (2014)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br/>
        <w:t>86 ˗ 90.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en-US" w:eastAsia="ar-SA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2. 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K. Tyszczuk-Rotko, </w:t>
      </w:r>
      <w:r w:rsidRPr="00C56C6E">
        <w:rPr>
          <w:rFonts w:ascii="Times New Roman" w:hAnsi="Times New Roman" w:cs="Times New Roman"/>
          <w:b/>
          <w:iCs/>
          <w:sz w:val="24"/>
          <w:szCs w:val="24"/>
          <w:lang w:val="en-US" w:eastAsia="ar-SA"/>
        </w:rPr>
        <w:t>I. Bęczkowska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, M. Wójciak-Kosior, I. Sowa, </w:t>
      </w:r>
      <w:r w:rsidRPr="00C56C6E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Simultaneous determination of paracetamol and ascorbic acid using a boron-doped diamond electrode modified with Nafion and lead films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, Talanta 129 (2014) 384 ˗ 391. </w:t>
      </w:r>
    </w:p>
    <w:p w:rsidR="009A1622" w:rsidRPr="00C56C6E" w:rsidRDefault="00393EE8" w:rsidP="009A1622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3. 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K. Tyszczuk-Rotko, </w:t>
      </w:r>
      <w:r w:rsidRPr="00C56C6E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I. Bęczkowska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 M. Barczak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eastAsia="Calibri" w:hAnsi="Times New Roman" w:cs="Times New Roman"/>
          <w:i/>
          <w:sz w:val="24"/>
          <w:szCs w:val="24"/>
          <w:lang w:val="en-US" w:eastAsia="pl-PL"/>
        </w:rPr>
        <w:t>Voltammetric detection of mercury(II) using lead powder-modified thiol-functionalized polysiloxane film e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lectrode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Se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nsing in Electroanalysis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8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(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2013/2014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) 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183 − 193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University Press Centre, Pardubice, Czechy, ISBN 978-80-73</w:t>
      </w:r>
      <w:r w:rsidR="0001201E"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95-782-7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en-US" w:eastAsia="ar-SA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4. 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K. Tyszczuk˗Rotko, </w:t>
      </w:r>
      <w:r w:rsidRPr="00C56C6E">
        <w:rPr>
          <w:rFonts w:ascii="Times New Roman" w:hAnsi="Times New Roman" w:cs="Times New Roman"/>
          <w:b/>
          <w:sz w:val="24"/>
          <w:szCs w:val="24"/>
          <w:lang w:val="en-US"/>
        </w:rPr>
        <w:t>I. Bęczkowska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56C6E">
        <w:rPr>
          <w:rFonts w:ascii="Times New Roman" w:hAnsi="Times New Roman" w:cs="Times New Roman"/>
          <w:i/>
          <w:sz w:val="24"/>
          <w:szCs w:val="24"/>
          <w:lang w:val="en-US"/>
        </w:rPr>
        <w:t>Nafion covered lead film electrode for the voltammetric determination of caffeine in beverage samples and pharmaceutical formulations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, Food Chemistry 172 (2015) 24 ˗ 29. </w:t>
      </w:r>
    </w:p>
    <w:p w:rsidR="00393EE8" w:rsidRPr="00C56C6E" w:rsidRDefault="00393EE8" w:rsidP="0001201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5. K. Tyszczuk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>˗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Rotko</w:t>
      </w:r>
      <w:r w:rsidRPr="00C56C6E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, K. Domańska, </w:t>
      </w:r>
      <w:r w:rsidRPr="00C56C6E">
        <w:rPr>
          <w:rFonts w:ascii="Times New Roman" w:hAnsi="Times New Roman" w:cs="Times New Roman"/>
          <w:b/>
          <w:sz w:val="24"/>
          <w:szCs w:val="24"/>
          <w:lang w:val="en-GB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, M. Wójciak-Kosior; I. Sowa,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Novel voltammetric procedure for the determination of oleanolic and ursolic acids in plant extracts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Analytical Methods 7 (2015) 9435 ˗ 9441.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6. </w:t>
      </w:r>
      <w:r w:rsidRPr="00C56C6E">
        <w:rPr>
          <w:rFonts w:ascii="Times New Roman" w:hAnsi="Times New Roman" w:cs="Times New Roman"/>
          <w:b/>
          <w:sz w:val="24"/>
          <w:szCs w:val="24"/>
          <w:lang w:val="en-GB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, 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K. Tyszczuk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>˗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Rotko</w:t>
      </w:r>
      <w:r w:rsidRPr="00C56C6E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, </w:t>
      </w:r>
      <w:r w:rsidRPr="00C56C6E">
        <w:rPr>
          <w:rFonts w:ascii="Times New Roman" w:hAnsi="Times New Roman" w:cs="Times New Roman"/>
          <w:i/>
          <w:sz w:val="24"/>
          <w:szCs w:val="24"/>
          <w:lang w:val="en-GB"/>
        </w:rPr>
        <w:t>New, simple and sensitive voltammetric procedure for determination of paracetamol in pharmaceutical formulations</w:t>
      </w:r>
      <w:r w:rsidRPr="00C56C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8" w:tooltip="Insights in Analytical Electrochemistry" w:history="1">
        <w:r w:rsidRPr="00C56C6E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GB" w:eastAsia="pl-PL"/>
          </w:rPr>
          <w:t>Insights in Analytical Electrochemistry</w:t>
        </w:r>
      </w:hyperlink>
      <w:r w:rsidRPr="00C56C6E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pl-PL"/>
        </w:rPr>
        <w:t xml:space="preserve"> 1 (2015) 1 ˗ 8, iMedPub Journals.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pl-PL"/>
        </w:rPr>
      </w:pPr>
      <w:r w:rsidRPr="00C56C6E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pl-PL"/>
        </w:rPr>
        <w:t xml:space="preserve">7.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K. Tyszczuk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>˗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Rotko, A. Szwagierek, </w:t>
      </w:r>
      <w:r w:rsidRPr="00C56C6E">
        <w:rPr>
          <w:rFonts w:ascii="Times New Roman" w:hAnsi="Times New Roman" w:cs="Times New Roman"/>
          <w:i/>
          <w:sz w:val="24"/>
          <w:szCs w:val="24"/>
          <w:lang w:val="en-GB" w:eastAsia="pl-PL"/>
        </w:rPr>
        <w:t>New applications of boron-doped diamond electrode for voltammetric determination of ascorbic acid</w:t>
      </w:r>
      <w:r w:rsidRPr="00C56C6E">
        <w:rPr>
          <w:rFonts w:ascii="Times New Roman" w:hAnsi="Times New Roman" w:cs="Times New Roman"/>
          <w:sz w:val="24"/>
          <w:szCs w:val="24"/>
          <w:lang w:val="en-GB" w:eastAsia="pl-PL"/>
        </w:rPr>
        <w:t xml:space="preserve">, 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Annales UMCS Sectio AA, Vol. LXX, 2 (2015) 14 ˗ 29.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8. K. Tyszczuk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>˗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Rotko, R. Metelka, K. Vytřas, M. Barczak,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B. Mirosław,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br/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A simple and easy way to enhance sensitivity of Sn(IV) on bismuth film electrodes with the use of a mediator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Monatshefte für Chemie – Chemical Monthly 147 (2016) 61 ˗ 68.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en-US" w:eastAsia="ar-SA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 xml:space="preserve">9. 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K. Tyszczuk-Rotko, </w:t>
      </w:r>
      <w:r w:rsidRPr="00C56C6E">
        <w:rPr>
          <w:rFonts w:ascii="Times New Roman" w:hAnsi="Times New Roman" w:cs="Times New Roman"/>
          <w:b/>
          <w:iCs/>
          <w:sz w:val="24"/>
          <w:szCs w:val="24"/>
          <w:lang w:val="en-US" w:eastAsia="ar-SA"/>
        </w:rPr>
        <w:t>I. Sadok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, </w:t>
      </w:r>
      <w:r w:rsidRPr="00C56C6E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The new application of boron doped diamond electrode modified with Nafion and lead films for simultaneous voltammetric determination of dopamine and paracetamol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, Electroanalysis 28 (2016) 2178 ˗ 2187. 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en-US" w:eastAsia="ar-SA"/>
        </w:rPr>
      </w:pP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C56C6E">
        <w:rPr>
          <w:rFonts w:ascii="Times New Roman" w:hAnsi="Times New Roman" w:cs="Times New Roman"/>
          <w:b/>
          <w:iCs/>
          <w:sz w:val="24"/>
          <w:szCs w:val="24"/>
          <w:lang w:val="en-US" w:eastAsia="ar-SA"/>
        </w:rPr>
        <w:t>I. Sadok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 xml:space="preserve">, K. Tyszczuk-Rotko, A. Nosal-Wiercińska, </w:t>
      </w:r>
      <w:r w:rsidRPr="00C56C6E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Bismuth particles Nafion covered boron-doped diamond electrode for simultaneous and individual voltammetric assays of paracetamol and caffeine</w:t>
      </w:r>
      <w:r w:rsidRPr="00C56C6E">
        <w:rPr>
          <w:rFonts w:ascii="Times New Roman" w:hAnsi="Times New Roman" w:cs="Times New Roman"/>
          <w:iCs/>
          <w:sz w:val="24"/>
          <w:szCs w:val="24"/>
          <w:lang w:val="en-US" w:eastAsia="ar-SA"/>
        </w:rPr>
        <w:t>, Sensors and Actuators B: Chemical 235 (2016) 263 ˗ 272.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K. Tyszczuk-Rotko, </w:t>
      </w:r>
      <w:r w:rsidRPr="00C56C6E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 M. Barczak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eastAsia="Calibri" w:hAnsi="Times New Roman" w:cs="Times New Roman"/>
          <w:i/>
          <w:sz w:val="24"/>
          <w:szCs w:val="24"/>
          <w:lang w:val="en-US" w:eastAsia="pl-PL"/>
        </w:rPr>
        <w:t xml:space="preserve">Thiol-functionalized polysiloxanes modified by lead nanoparticles: synthesis, characterization and application for determination of trace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concentrations of mercury(II)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Microporous and Mesoporous Materials 230 (2016) 109 ˗ 117.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K. Tyszczuk-Rotko, </w:t>
      </w:r>
      <w:r w:rsidRPr="00C56C6E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 M. Barczak, M. Jabłońska-Czapla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eastAsia="Calibri" w:hAnsi="Times New Roman" w:cs="Times New Roman"/>
          <w:i/>
          <w:sz w:val="24"/>
          <w:szCs w:val="24"/>
          <w:lang w:val="en-US" w:eastAsia="pl-PL"/>
        </w:rPr>
        <w:t>A new voltammetric sensor based on thiol-functionalized polysiloxane film modified by lead nanoparticles for detection of Bi(III) ions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Electrochimica Acta 208 (2016) 102 ˗ 108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393EE8" w:rsidRPr="00C56C6E" w:rsidRDefault="00393EE8" w:rsidP="0001201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13.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A. Gamian,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Chromatographic analysis of tryptophan metabolites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Journal of Separation Science 40</w:t>
      </w:r>
      <w:r w:rsidRPr="00C56C6E"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(2017) 3020-3045, </w:t>
      </w:r>
      <w:r w:rsidRPr="00C56C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DOI: 10.1002/jssc.201700184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:rsidR="00393EE8" w:rsidRPr="00C56C6E" w:rsidRDefault="00393EE8" w:rsidP="002B3D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14.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A. Szmagara,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The validated and sensitive HPLC-DAD method for determination of patulin in strawberries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Food Chemistry 245 (2018) 364-370.</w:t>
      </w:r>
    </w:p>
    <w:p w:rsidR="002140C3" w:rsidRPr="00C56C6E" w:rsidRDefault="00E72DB8" w:rsidP="002B3D95">
      <w:pPr>
        <w:pStyle w:val="Nagwek1"/>
        <w:spacing w:line="360" w:lineRule="auto"/>
        <w:jc w:val="both"/>
        <w:rPr>
          <w:b w:val="0"/>
          <w:sz w:val="24"/>
          <w:szCs w:val="24"/>
          <w:lang w:val="en-US"/>
        </w:rPr>
      </w:pPr>
      <w:r w:rsidRPr="00C56C6E">
        <w:rPr>
          <w:b w:val="0"/>
          <w:sz w:val="24"/>
          <w:szCs w:val="24"/>
          <w:lang w:val="en-US"/>
        </w:rPr>
        <w:t>15</w:t>
      </w:r>
      <w:r w:rsidR="002140C3" w:rsidRPr="00C56C6E">
        <w:rPr>
          <w:b w:val="0"/>
          <w:sz w:val="24"/>
          <w:szCs w:val="24"/>
          <w:lang w:val="en-US"/>
        </w:rPr>
        <w:t xml:space="preserve">. </w:t>
      </w:r>
      <w:r w:rsidR="002140C3" w:rsidRPr="00C56C6E">
        <w:rPr>
          <w:sz w:val="24"/>
          <w:szCs w:val="24"/>
          <w:lang w:val="en-US"/>
        </w:rPr>
        <w:t>I. Sadok</w:t>
      </w:r>
      <w:r w:rsidR="002140C3" w:rsidRPr="00C56C6E">
        <w:rPr>
          <w:b w:val="0"/>
          <w:sz w:val="24"/>
          <w:szCs w:val="24"/>
          <w:lang w:val="en-US"/>
        </w:rPr>
        <w:t xml:space="preserve">, K. Tyszczuk-Rotko, </w:t>
      </w:r>
      <w:r w:rsidRPr="00C56C6E">
        <w:rPr>
          <w:b w:val="0"/>
          <w:i/>
          <w:sz w:val="24"/>
          <w:szCs w:val="24"/>
          <w:lang w:val="en-US"/>
        </w:rPr>
        <w:t>Ultra-trace determination of silver using lead nanoparticles-modified thiol functionalized polysiloxane film glassy carbon electrode</w:t>
      </w:r>
      <w:r w:rsidR="002140C3" w:rsidRPr="00C56C6E">
        <w:rPr>
          <w:b w:val="0"/>
          <w:sz w:val="24"/>
          <w:szCs w:val="24"/>
          <w:lang w:val="en-US"/>
        </w:rPr>
        <w:t xml:space="preserve">, </w:t>
      </w:r>
      <w:r w:rsidRPr="00C56C6E">
        <w:rPr>
          <w:b w:val="0"/>
          <w:sz w:val="24"/>
          <w:szCs w:val="24"/>
          <w:lang w:val="en-US"/>
        </w:rPr>
        <w:t>Journal of Electroanalytical Chemistry</w:t>
      </w:r>
      <w:r w:rsidR="00D61040" w:rsidRPr="00C56C6E">
        <w:rPr>
          <w:b w:val="0"/>
          <w:sz w:val="24"/>
          <w:szCs w:val="24"/>
          <w:lang w:val="en-US"/>
        </w:rPr>
        <w:t xml:space="preserve"> 808 (2018) 204-210.</w:t>
      </w:r>
    </w:p>
    <w:p w:rsidR="002B3D95" w:rsidRPr="00C56C6E" w:rsidRDefault="002B3D95" w:rsidP="004E345B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16. A. Ścibior, D. Gołębiowska, A. Adamczyk, J. Kurus, M. Staniszewska,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Evaluation of lipid peroxidation and antioxidant defense mechanisms in the bone of rats in conditions of separate and combined administration of vanadium (V) and magnesium (Mg), </w:t>
      </w:r>
      <w:r w:rsidRPr="00C56C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Chemico-Biological Interactions 284 (2018) 112-125.</w:t>
      </w:r>
    </w:p>
    <w:p w:rsidR="004E345B" w:rsidRPr="00C56C6E" w:rsidRDefault="004E345B" w:rsidP="004E345B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386127" w:rsidRPr="00C56C6E" w:rsidRDefault="00386127" w:rsidP="004E345B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17.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A. Stachniuk,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/>
        </w:rPr>
        <w:t>Developments in the Monitoring of Patulin in Fruits Using Liquid Chromatography: an Overview</w:t>
      </w:r>
      <w:r w:rsidRPr="00C56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1622" w:rsidRPr="00C56C6E">
        <w:rPr>
          <w:rFonts w:ascii="Times New Roman" w:hAnsi="Times New Roman" w:cs="Times New Roman"/>
          <w:sz w:val="24"/>
          <w:szCs w:val="24"/>
          <w:lang w:val="en-US"/>
        </w:rPr>
        <w:t>12 (2019) 76-93, DOI: 10.1007/s12161-018-1340-9.</w:t>
      </w:r>
    </w:p>
    <w:p w:rsidR="009A1622" w:rsidRPr="00C56C6E" w:rsidRDefault="009A1622" w:rsidP="00ED2C5B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 xml:space="preserve">18. A. Szmagara, A. Krzyszczak,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K. Karczmarz, M. Staniszewska, E. Stefaniak, 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Determination of ellagic acid in rose matrix by spectrofluorimetry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Journal of Food Composition and Analysis</w:t>
      </w:r>
      <w:r w:rsidR="00B53F15"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78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(2019)</w:t>
      </w:r>
      <w:r w:rsidR="00B53F15"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91-100.</w:t>
      </w:r>
    </w:p>
    <w:p w:rsidR="00AA1A95" w:rsidRPr="00C56C6E" w:rsidRDefault="00ED2C5B" w:rsidP="00AA1A9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19.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K. Rachwał,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Application of the optimized and validated LC-MS method for simultaneous quantification of tryptophan metabolites in culture medium from cancer cells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Journal of Pharmaceutical and Biomedical Analysis,</w:t>
      </w:r>
      <w:r w:rsidR="00AA1A95"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176 (2019) 112805-112816. </w:t>
      </w:r>
    </w:p>
    <w:p w:rsidR="00AA1A95" w:rsidRPr="00C56C6E" w:rsidRDefault="00AA1A95" w:rsidP="00AA1A9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20.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K. Tyszczuk-Rotko, R. Mroczka,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Simultaneous voltammetric analysis of tryptophan and kynurenine in culture medium from human cancer cells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Talanta 209 (2020) 120574 - 120585. </w:t>
      </w:r>
    </w:p>
    <w:p w:rsidR="00AA1A95" w:rsidRPr="00C56C6E" w:rsidRDefault="00AA1A95" w:rsidP="00AA1A9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21. J.R. Wiśniewski, K. Zettl, M. Plicht, B, Rysiewicz,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‘Shotgun’ proteomic analyses without alkylation of cysteine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Analytica Chimica Acta 1100 (2020) 131-137. </w:t>
      </w:r>
    </w:p>
    <w:p w:rsidR="00AA1A95" w:rsidRPr="00C56C6E" w:rsidRDefault="00AA1A95" w:rsidP="00AA1A9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22.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K. Rachwał,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Simultaneous Quantification of Selected Kynurenines Analyzed by Liquid Chromatography-Mass Spectrometry in Medium Collected from Cancer Cell Cultures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J. Vis. Exp. 159 (2020) e61031.</w:t>
      </w:r>
    </w:p>
    <w:p w:rsidR="00AA1A95" w:rsidRPr="00C56C6E" w:rsidRDefault="00AA1A95" w:rsidP="00AA1A9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23. K. Tyszczuk-Rotko, J. Kozak, M. Sztanke, K. Sztanke,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A screen-printed sensor coupled with flow system for quantitative determination of a novel promising anticancer agent candidate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Senors 20 (18) (2020) 5217 - 5228</w:t>
      </w:r>
    </w:p>
    <w:p w:rsidR="00D97122" w:rsidRPr="00C56C6E" w:rsidRDefault="00AA1A95" w:rsidP="00D97122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24.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K. Rachwał, I. Jonik,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Reliable chromatographic assay for measuring of indoleamine 2,3-dioxygenase (IDO) activity in human cancer cells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Journal of Enzyme Inhibition and Medicinal Chemistry 36(1) (2021) 581-592.</w:t>
      </w:r>
    </w:p>
    <w:p w:rsidR="00D97122" w:rsidRPr="00C56C6E" w:rsidRDefault="00D97122" w:rsidP="00D97122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25. A. Kuźniar, K. Włodarczyk,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M. Staniszewska, M. Woźniak, K. Furtak, J. Grządziel, A. Gałązka, E. Skórzyńska-Polit, A. Wolińska,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A Comprehensive Analysis Using Colorimetry, Liquid Chromatography-Tandem Mass Spectrometry and Bioassays for the Assessment of Indole Related Compounds Produced by Endophytes of Selected Wheat Cultivars, Molecules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26(5) (2021) 1394 -1412.</w:t>
      </w:r>
    </w:p>
    <w:p w:rsidR="00D97122" w:rsidRPr="00C56C6E" w:rsidRDefault="00D97122" w:rsidP="00D97122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26. J. Tkaczuk-Włach; W. Kędzierski; I. Jonik;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; A. Filip; M. Kankofer, W. Polkowski, P. Ziółkowski, A. Gamian,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 xml:space="preserve">Immunomodulatory Factors in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lastRenderedPageBreak/>
        <w:t>Primary Endometrial Cell Cultures Isolated from Cancer and Noncancerous Human Tissue–Focus on RAGE and IDO1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Cells 10(5) (2021) 1013-1032.</w:t>
      </w:r>
    </w:p>
    <w:p w:rsidR="00C56C6E" w:rsidRPr="00C56C6E" w:rsidRDefault="002F008D" w:rsidP="00C56C6E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2F008D">
        <w:rPr>
          <w:rFonts w:ascii="Times New Roman" w:hAnsi="Times New Roman" w:cs="Times New Roman"/>
          <w:sz w:val="24"/>
          <w:szCs w:val="24"/>
          <w:lang w:val="en-US" w:eastAsia="pl-PL"/>
        </w:rPr>
        <w:t>27.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C56C6E"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="00C56C6E"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K. Jędruchniewicz, K. Rawicz-Pruszyński, M. Staniszewska, </w:t>
      </w:r>
      <w:r w:rsidR="00C56C6E"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UHPLC-ESI-MS/MS Quantification of Relevant Substrates and Metabolites of the Kynurenine Pathway Present in Serum and Peritoneal Fluid from Gastric Cancer Patients—Method Development and Validation</w:t>
      </w:r>
      <w:r w:rsidR="00C56C6E"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International Journal of Molecular Sciences 22 (2021) 6972-6992, doi: 10.3390/ijms22136972</w:t>
      </w:r>
    </w:p>
    <w:p w:rsidR="00C56C6E" w:rsidRPr="00C56C6E" w:rsidRDefault="00C56C6E" w:rsidP="00C56C6E">
      <w:pPr>
        <w:spacing w:before="120" w:after="120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C56C6E" w:rsidRDefault="00C56C6E" w:rsidP="00C56C6E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28. </w:t>
      </w:r>
      <w:r w:rsidRPr="00C56C6E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K. Tyszczuk-Rotko, R. Mroczka, J. Kozak, M. Staniszewska, </w:t>
      </w:r>
      <w:r w:rsidRPr="00C56C6E">
        <w:rPr>
          <w:rFonts w:ascii="Times New Roman" w:hAnsi="Times New Roman" w:cs="Times New Roman"/>
          <w:i/>
          <w:sz w:val="24"/>
          <w:szCs w:val="24"/>
          <w:lang w:val="en-US" w:eastAsia="pl-PL"/>
        </w:rPr>
        <w:t>Improved Voltammetric Determination of  Kynurenine at the Nafion Covered Glassy  Carbon Electrode – Application in Samples  Delivered from Human Cancer Cells</w:t>
      </w:r>
      <w:r w:rsidRPr="00C56C6E">
        <w:rPr>
          <w:rFonts w:ascii="Times New Roman" w:hAnsi="Times New Roman" w:cs="Times New Roman"/>
          <w:sz w:val="24"/>
          <w:szCs w:val="24"/>
          <w:lang w:val="en-US" w:eastAsia="pl-PL"/>
        </w:rPr>
        <w:t>, International Journal of Tryptophan Research 14 (2021) 1-14, doi: 10.1177/11786469211023468</w:t>
      </w:r>
    </w:p>
    <w:p w:rsidR="002F008D" w:rsidRDefault="002F008D" w:rsidP="00C56C6E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2F008D" w:rsidRDefault="002F008D" w:rsidP="00C56C6E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008D">
        <w:rPr>
          <w:rFonts w:ascii="Times New Roman" w:hAnsi="Times New Roman" w:cs="Times New Roman"/>
          <w:sz w:val="24"/>
          <w:szCs w:val="24"/>
          <w:lang w:val="en-US"/>
        </w:rPr>
        <w:t xml:space="preserve">29. W. Kędzierski, </w:t>
      </w:r>
      <w:r w:rsidRPr="002F008D">
        <w:rPr>
          <w:rFonts w:ascii="Times New Roman" w:hAnsi="Times New Roman" w:cs="Times New Roman"/>
          <w:b/>
          <w:sz w:val="24"/>
          <w:szCs w:val="24"/>
          <w:lang w:val="en-US"/>
        </w:rPr>
        <w:t>I. Sadok</w:t>
      </w:r>
      <w:r w:rsidRPr="002F008D">
        <w:rPr>
          <w:rFonts w:ascii="Times New Roman" w:hAnsi="Times New Roman" w:cs="Times New Roman"/>
          <w:sz w:val="24"/>
          <w:szCs w:val="24"/>
          <w:lang w:val="en-US"/>
        </w:rPr>
        <w:t xml:space="preserve">, S. Kowalik, I. Janczarek, M. Staniszewska, </w:t>
      </w:r>
      <w:r w:rsidRPr="002F008D">
        <w:rPr>
          <w:rFonts w:ascii="Times New Roman" w:hAnsi="Times New Roman" w:cs="Times New Roman"/>
          <w:i/>
          <w:sz w:val="24"/>
          <w:szCs w:val="24"/>
          <w:lang w:val="en-US"/>
        </w:rPr>
        <w:t>Does the type of exercise affect tryptophan catabolism in horses?</w:t>
      </w:r>
      <w:r w:rsidRPr="002F008D">
        <w:rPr>
          <w:rFonts w:ascii="Times New Roman" w:hAnsi="Times New Roman" w:cs="Times New Roman"/>
          <w:sz w:val="24"/>
          <w:szCs w:val="24"/>
          <w:lang w:val="en-US"/>
        </w:rPr>
        <w:t>, Animal. The International Journal of Animal Biosciences, 15(11) (2021) 100377, doi: 10.1016/j.animal.2021.100377</w:t>
      </w:r>
    </w:p>
    <w:p w:rsidR="006F789D" w:rsidRPr="002F008D" w:rsidRDefault="006F789D" w:rsidP="00C56C6E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6F789D" w:rsidRPr="006F789D" w:rsidRDefault="006F789D" w:rsidP="006F789D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6F789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30. </w:t>
      </w:r>
      <w:r w:rsidRPr="006F789D">
        <w:rPr>
          <w:rFonts w:ascii="Times New Roman" w:hAnsi="Times New Roman" w:cs="Times New Roman"/>
          <w:b/>
          <w:sz w:val="24"/>
          <w:szCs w:val="24"/>
          <w:lang w:val="en-US" w:eastAsia="pl-PL"/>
        </w:rPr>
        <w:t>I. Sadok</w:t>
      </w:r>
      <w:r w:rsidRPr="006F789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M. Staniszewska, </w:t>
      </w:r>
      <w:r w:rsidRPr="006F789D">
        <w:rPr>
          <w:rFonts w:ascii="Times New Roman" w:hAnsi="Times New Roman" w:cs="Times New Roman"/>
          <w:i/>
          <w:sz w:val="24"/>
          <w:szCs w:val="24"/>
          <w:lang w:val="en-US" w:eastAsia="pl-PL"/>
        </w:rPr>
        <w:t>Electrochemical Determination of</w:t>
      </w:r>
      <w:r>
        <w:rPr>
          <w:rFonts w:ascii="Times New Roman" w:hAnsi="Times New Roman" w:cs="Times New Roman"/>
          <w:i/>
          <w:sz w:val="24"/>
          <w:szCs w:val="24"/>
          <w:lang w:val="en-US" w:eastAsia="pl-PL"/>
        </w:rPr>
        <w:t xml:space="preserve"> Kynurenine Pathway Metabolites - </w:t>
      </w:r>
      <w:r w:rsidRPr="006F789D">
        <w:rPr>
          <w:rFonts w:ascii="Times New Roman" w:hAnsi="Times New Roman" w:cs="Times New Roman"/>
          <w:i/>
          <w:sz w:val="24"/>
          <w:szCs w:val="24"/>
          <w:lang w:val="en-US" w:eastAsia="pl-PL"/>
        </w:rPr>
        <w:t>Challenges and Perspectives</w:t>
      </w:r>
      <w:r w:rsidRPr="006F789D">
        <w:rPr>
          <w:rFonts w:ascii="Times New Roman" w:hAnsi="Times New Roman" w:cs="Times New Roman"/>
          <w:sz w:val="24"/>
          <w:szCs w:val="24"/>
          <w:lang w:val="en-US" w:eastAsia="pl-PL"/>
        </w:rPr>
        <w:t>, Sensors 21 (2021) 7152 - 7175, doi: 10.3390/s21217152</w:t>
      </w:r>
    </w:p>
    <w:p w:rsidR="00ED2C5B" w:rsidRPr="00C56C6E" w:rsidRDefault="00ED2C5B" w:rsidP="00ED2C5B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9A1622" w:rsidRPr="00C56C6E" w:rsidRDefault="009A1622" w:rsidP="004E345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2140C3" w:rsidRPr="00C56C6E" w:rsidRDefault="002140C3" w:rsidP="004E345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2140C3" w:rsidRPr="00C56C6E" w:rsidRDefault="002140C3" w:rsidP="004E345B">
      <w:pPr>
        <w:spacing w:after="120" w:line="360" w:lineRule="auto"/>
        <w:jc w:val="left"/>
        <w:rPr>
          <w:rFonts w:ascii="Times New Roman" w:hAnsi="Times New Roman" w:cs="Times New Roman"/>
          <w:sz w:val="24"/>
          <w:szCs w:val="24"/>
          <w:lang w:val="en-US" w:eastAsia="pl-PL"/>
        </w:rPr>
        <w:sectPr w:rsidR="002140C3" w:rsidRPr="00C56C6E" w:rsidSect="0039788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3EE8" w:rsidRPr="00C56C6E" w:rsidRDefault="00393EE8" w:rsidP="002B3D9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F789D">
        <w:rPr>
          <w:rFonts w:ascii="Times New Roman" w:eastAsia="Calibri" w:hAnsi="Times New Roman" w:cs="Times New Roman"/>
          <w:b/>
          <w:sz w:val="24"/>
          <w:szCs w:val="24"/>
        </w:rPr>
        <w:t>I. Bęczkowska</w:t>
      </w:r>
      <w:r w:rsidRPr="006F789D">
        <w:rPr>
          <w:rFonts w:ascii="Times New Roman" w:eastAsia="Calibri" w:hAnsi="Times New Roman" w:cs="Times New Roman"/>
          <w:sz w:val="24"/>
          <w:szCs w:val="24"/>
        </w:rPr>
        <w:t xml:space="preserve">, K. Tyszczuk˗Rotko, </w:t>
      </w:r>
      <w:r w:rsidRPr="006F789D">
        <w:rPr>
          <w:rFonts w:ascii="Times New Roman" w:eastAsia="Calibri" w:hAnsi="Times New Roman" w:cs="Times New Roman"/>
          <w:i/>
          <w:sz w:val="24"/>
          <w:szCs w:val="24"/>
        </w:rPr>
        <w:t xml:space="preserve">Zastosowanie elektrod modyfikowanych błonką polimeru i/lub ołowiu w woltamperometrii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stripingowej, </w:t>
      </w:r>
      <w:r w:rsidRPr="00C56C6E">
        <w:rPr>
          <w:rFonts w:ascii="Times New Roman" w:eastAsia="Calibri" w:hAnsi="Times New Roman" w:cs="Times New Roman"/>
          <w:sz w:val="24"/>
          <w:szCs w:val="24"/>
        </w:rPr>
        <w:t>Nauka i Przemysł – lubelskie spotkania studenckie, Praca zbiorowa pod red. Doroty Kołodyńskiej, Uniwersytet Marii Curie-Skłodowskiej w Lublinie, Wydział Chemii, Polskie Towarzystwo Chemiczne, Instytut Nawozów Sztucznych w Puławach, ISBN 978-83-939465-0-1,</w:t>
      </w:r>
      <w:r w:rsidRPr="00C56C6E">
        <w:rPr>
          <w:rFonts w:ascii="Times New Roman" w:eastAsia="Calibri" w:hAnsi="Times New Roman" w:cs="Times New Roman"/>
          <w:sz w:val="24"/>
          <w:szCs w:val="24"/>
        </w:rPr>
        <w:br/>
        <w:t>s. 32˗36/2014.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Tyszczuk˗Rotko,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Bęczkowska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M. Barczak,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Elektroda z węgla szklistego pokryta błonką funkcjonalizowanego polisiloksanu modyfikowanego pyłem ołowianym w analizie śladowej Hg(II), </w:t>
      </w:r>
      <w:r w:rsidRPr="00C56C6E">
        <w:rPr>
          <w:rFonts w:ascii="Times New Roman" w:eastAsia="Calibri" w:hAnsi="Times New Roman" w:cs="Times New Roman"/>
          <w:sz w:val="24"/>
          <w:szCs w:val="24"/>
        </w:rPr>
        <w:t>Nauka i Przemysł – metody spektroskopowe w praktyce, nowe wyzwania i możliwości, Tom I, Praca zbiorowa pod red. Prof. dr hab. Zbigniewa Hubickiego, Uniwersytet Marii Curie-Skłodowskiej w Lublinie, Wydział Chemii, Polskie Towarzystwo Chemiczne, Instytut Nawozów Sztucznych w Puławach, ISBN 978-83-939465-2-5, s. 411˗413/2014.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Tyszczuk˗Rotko,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Bęczkowska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R. Metelka, K. Vytřas,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>Zastosowanie odtwarzalnie osadzanego mediatora i ołowiu jako modyfikatora błonki funkcjonalizowanego polisiloksanu w celu wzmocnienia woltamperometrycznego sygnału niklu i rtęci</w:t>
      </w:r>
      <w:r w:rsidRPr="00C56C6E">
        <w:rPr>
          <w:rFonts w:ascii="Times New Roman" w:eastAsia="Calibri" w:hAnsi="Times New Roman" w:cs="Times New Roman"/>
          <w:sz w:val="24"/>
          <w:szCs w:val="24"/>
        </w:rPr>
        <w:t>, Nauka i Przemysł – metody spektroskopowe w praktyce, nowe wyzwania i możliwości, Tom I, Praca zbiorowa pod red. Prof. dr hab. Zbigniewa Hubickiego, Uniwersytet Marii Curie-Skłodowskiej w Lublinie, Wydział Chemii, Polskie Towarzystwo Chemiczne, Instytut Nawozów Sztucznych w Puławach, ISBN 978-83-939465-2-5, s. 407˗410/2014.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K. Tyszczuk˗Rotko,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>Nowe woltamperometryczne procedury oznaczania śladowych stężeń jonów Hg(II)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bCs/>
          <w:sz w:val="24"/>
          <w:szCs w:val="24"/>
        </w:rPr>
        <w:t xml:space="preserve">Nauka i Przemysł- Lubelskie Spotkania Studenckie, </w:t>
      </w:r>
      <w:r w:rsidRPr="00C56C6E">
        <w:rPr>
          <w:rFonts w:ascii="Times New Roman" w:eastAsia="Calibri" w:hAnsi="Times New Roman" w:cs="Times New Roman"/>
          <w:sz w:val="24"/>
          <w:szCs w:val="24"/>
        </w:rPr>
        <w:t>Praca zbiorowa pod red. dr hab. Doroty Kołodyńskiej</w:t>
      </w:r>
      <w:r w:rsidRPr="00C56C6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sz w:val="24"/>
          <w:szCs w:val="24"/>
        </w:rPr>
        <w:t>Uniwersytet Marii Curie-Skłodowskiej w Lublinie, Wydział Chemii</w:t>
      </w:r>
      <w:r w:rsidRPr="00C56C6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sz w:val="24"/>
          <w:szCs w:val="24"/>
        </w:rPr>
        <w:t>Polskie Towarzystwo Chemiczne</w:t>
      </w:r>
      <w:r w:rsidRPr="00C56C6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sz w:val="24"/>
          <w:szCs w:val="24"/>
        </w:rPr>
        <w:t>Instytut Nawozów Sztucznych w Puławach</w:t>
      </w:r>
      <w:r w:rsidRPr="00C56C6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sz w:val="24"/>
          <w:szCs w:val="24"/>
        </w:rPr>
        <w:t>ISBN 978-83-939465-4-9</w:t>
      </w:r>
      <w:r w:rsidRPr="00C56C6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sz w:val="24"/>
          <w:szCs w:val="24"/>
        </w:rPr>
        <w:t>s. 189˗192/2015.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>K. Tyszczuk˗Rotko</w:t>
      </w:r>
      <w:r w:rsidRPr="00C56C6E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R. Metelka, K. Vytřas, M. Barczak,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Zastosowanie odtwarzalnie osadzanego mediatora w etapie przygotowania błonkowych elektrod bizmutowych – charakterystyka powierzchni, 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Nauka i Przemysł – metody spektroskopowe w praktyce, nowe wyzwania i możliwości, Tom II, Praca zbiorowa pod red. Prof. dr hab. Zbigniewa Hubickiego, Uniwersytet Marii Curie-Skłodowskiej w Lublinie, Wydział </w:t>
      </w:r>
      <w:r w:rsidRPr="00C56C6E">
        <w:rPr>
          <w:rFonts w:ascii="Times New Roman" w:eastAsia="Calibri" w:hAnsi="Times New Roman" w:cs="Times New Roman"/>
          <w:sz w:val="24"/>
          <w:szCs w:val="24"/>
        </w:rPr>
        <w:lastRenderedPageBreak/>
        <w:t>Chemii, Polskie Towarzystwo Chemiczne, Instytut Nawozów Sztucznych w Puławach, ISBN 978-83-939465-7-0, s. 542-545/2015.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Tyszczuk˗Rotko,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W. Berlińska, R. Metelka, K. Vytřas, M. Barczak,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Błonkowa elektroda antymonowa przygotowana z wykorzystaniem odtwarzalnie osadzanego mediatora – charakterystyka powierzchni i zastosowanie, </w:t>
      </w:r>
      <w:r w:rsidRPr="00C56C6E">
        <w:rPr>
          <w:rFonts w:ascii="Times New Roman" w:eastAsia="Calibri" w:hAnsi="Times New Roman" w:cs="Times New Roman"/>
          <w:sz w:val="24"/>
          <w:szCs w:val="24"/>
        </w:rPr>
        <w:t>Nauka</w:t>
      </w:r>
      <w:r w:rsidRPr="00C56C6E">
        <w:rPr>
          <w:rFonts w:ascii="Times New Roman" w:eastAsia="Calibri" w:hAnsi="Times New Roman" w:cs="Times New Roman"/>
          <w:sz w:val="24"/>
          <w:szCs w:val="24"/>
        </w:rPr>
        <w:br/>
        <w:t>i Przemysł – metody spektroskopowe w praktyce, nowe wyzwania i możliwości, Tom II, Praca zbiorowa pod red. prof. dr hab. Zbigniewa Hubickiego, Uniwersytet Marii Curie-Skłodowskiej w Lublinie, Wydział Chemii, Polskie Towarzystwo Chemiczne, Instytut Nawozów Sztucznych w Puławach, ISBN 978-83-939465-7-0,</w:t>
      </w:r>
      <w:r w:rsidRPr="00C56C6E">
        <w:rPr>
          <w:rFonts w:ascii="Times New Roman" w:eastAsia="Calibri" w:hAnsi="Times New Roman" w:cs="Times New Roman"/>
          <w:sz w:val="24"/>
          <w:szCs w:val="24"/>
        </w:rPr>
        <w:br/>
        <w:t>s. 546˗549/2015.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Domańska, K. Tyszczuk˗Rotko,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Chrom(VI) </w:t>
      </w:r>
      <w:r w:rsidRPr="00C56C6E">
        <w:rPr>
          <w:rFonts w:ascii="Times New Roman" w:eastAsia="Calibri" w:hAnsi="Times New Roman" w:cs="Times New Roman"/>
          <w:sz w:val="24"/>
          <w:szCs w:val="24"/>
        </w:rPr>
        <w:t>˗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 źródła, toksyczność oraz woltamperometryczna procedura jego oznaczania z użyciem elektrody z węgla szklistego pokrytej błonką bizmutu</w:t>
      </w:r>
      <w:r w:rsidRPr="00C56C6E">
        <w:rPr>
          <w:rFonts w:ascii="Times New Roman" w:eastAsia="Calibri" w:hAnsi="Times New Roman" w:cs="Times New Roman"/>
          <w:sz w:val="24"/>
          <w:szCs w:val="24"/>
        </w:rPr>
        <w:t>, Nauka i Przemysł - lubelskie spotkania studenckie, Praca zbiorowa pod red. prof. dr hab. Doroty Kołodyńskiej, prof. UMCS, Uniwersytet Marii Curie-Skłodowskiej w Lublinie, Wydział Chemii, Polskie Towarzystwo Chemiczne, Instytut Nawozów Sztucznych w Puławach, ISBN 978-83-939465-8-7, s. 231-234/2016.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K. Tyszczuk-Rotko, K. Domańska, A. Nosal-Wiercińska,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Woltamperometryczne procedury oznaczania kofeiny na elektrodach modyfikowanych błonką Nafionu i metalu (ołowiu lub bizmutu), </w:t>
      </w:r>
      <w:r w:rsidRPr="00C56C6E">
        <w:rPr>
          <w:rFonts w:ascii="Times New Roman" w:eastAsia="Calibri" w:hAnsi="Times New Roman" w:cs="Times New Roman"/>
          <w:sz w:val="24"/>
          <w:szCs w:val="24"/>
        </w:rPr>
        <w:t>Nauka i Przemysł - lubelskie spotkania studenckie, Praca zbiorowa pod red. prof. dr hab. Doroty Kołodyńskiej, prof. UMCS, Uniwersytet Marii Curie-Skłodowskiej w Lublinie, Wydział Chemii, Polskie Towarzystwo Chemiczne, Instytut Nawozów Sztucznych w Puławach, ISBN 978-83-939465-8-7, s. 239˗242/2016.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Tyszczuk˗Rotko,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K. Domańska, M. Barczak,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>Odtwarzalnie osadzany metaliczny mediator - zastosowanie w woltamperometrii</w:t>
      </w:r>
      <w:r w:rsidRPr="00C56C6E">
        <w:rPr>
          <w:rFonts w:ascii="Times New Roman" w:eastAsia="Calibri" w:hAnsi="Times New Roman" w:cs="Times New Roman"/>
          <w:sz w:val="24"/>
          <w:szCs w:val="24"/>
        </w:rPr>
        <w:t>, Nauka i Przemysł – metody spektroskopowe w praktyce, nowe wyzwania i możliwości, Tom I, Praca zbiorowa pod red. prof. dr hab. Zbigniewa Hubickiego, Uniwersytet Marii Curie-Skłodowskiej w Lublinie, Wydział Chemii, Polskie Towarzystwo Chemiczne, Instytut Nawozów Sztucznych w Puławach, ISBN 978-83-945225-0-6, s. 464˗466/2016.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Tyszczuk˗Rotko, K. Domańska,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B. Czech, M. Rotko,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Uran(VI) </w:t>
      </w:r>
      <w:r w:rsidRPr="00C56C6E">
        <w:rPr>
          <w:rFonts w:ascii="Times New Roman" w:eastAsia="Calibri" w:hAnsi="Times New Roman" w:cs="Times New Roman"/>
          <w:sz w:val="24"/>
          <w:szCs w:val="24"/>
        </w:rPr>
        <w:t>˗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 występowanie, właściwości i zastosowanie oraz woltamperometryczna procedura oznaczania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Nauka i Przemysł – metody spektroskopowe w praktyce, nowe wyzwania i </w:t>
      </w:r>
      <w:r w:rsidRPr="00C56C6E">
        <w:rPr>
          <w:rFonts w:ascii="Times New Roman" w:eastAsia="Calibri" w:hAnsi="Times New Roman" w:cs="Times New Roman"/>
          <w:sz w:val="24"/>
          <w:szCs w:val="24"/>
        </w:rPr>
        <w:lastRenderedPageBreak/>
        <w:t>możliwości, Tom I, Praca zbiorowa pod red. prof. dr hab. Zbigniewa Hubickiego, Uniwersytet Marii Curie-Skłodowskiej w Lublinie, Wydział Chemii, Polskie Towarzystwo Chemiczne, Instytut Nawozów Sztucznych w Puławach, ISBN 978-83-945225-0-6, s. 460˗463/2016.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K. Domańska, K. Tyszczuk</w:t>
      </w:r>
      <w:r w:rsidRPr="00C56C6E">
        <w:rPr>
          <w:rFonts w:ascii="Times New Roman" w:eastAsia="Calibri" w:hAnsi="Times New Roman" w:cs="Times New Roman"/>
          <w:sz w:val="24"/>
          <w:szCs w:val="24"/>
        </w:rPr>
        <w:t>˗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Rotko, </w:t>
      </w:r>
      <w:r w:rsidRPr="00C56C6E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Pr="00C56C6E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>Źródła, toksyczność oraz woltamperometryczne procedury oznaczania chromu(VI) na błonkowej elektrodzie bizmutowej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Zagadnienia Aktualnie  Poruszane przez Młodych Naukowców 8, CreativeTime, ISBN: 978-83-63058-62-3, s. 93</w:t>
      </w:r>
      <w:r w:rsidRPr="00C56C6E">
        <w:rPr>
          <w:rFonts w:ascii="Times New Roman" w:eastAsia="Calibri" w:hAnsi="Times New Roman" w:cs="Times New Roman"/>
          <w:sz w:val="24"/>
          <w:szCs w:val="24"/>
        </w:rPr>
        <w:t>˗95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/2016.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K. Tyszczuk</w:t>
      </w:r>
      <w:r w:rsidRPr="00C56C6E">
        <w:rPr>
          <w:rFonts w:ascii="Times New Roman" w:eastAsia="Calibri" w:hAnsi="Times New Roman" w:cs="Times New Roman"/>
          <w:sz w:val="24"/>
          <w:szCs w:val="24"/>
        </w:rPr>
        <w:t>˗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Rotko, K. Domańska, </w:t>
      </w:r>
      <w:r w:rsidRPr="00C56C6E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>Wzmocnienie woltamperometrycznych sygnałów sygnałów paracetamolu, kwasu askorbinowego oraz dopaminy na elektrodach modyfikowanych błonką Nafionu i ołowiem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Zagadnienia Aktualnie Poruszane przez Młodych Naukowców 8, CreativeTime, ISBN: 978-83-63058-62-3, s. 48</w:t>
      </w:r>
      <w:r w:rsidRPr="00C56C6E">
        <w:rPr>
          <w:rFonts w:ascii="Times New Roman" w:eastAsia="Calibri" w:hAnsi="Times New Roman" w:cs="Times New Roman"/>
          <w:sz w:val="24"/>
          <w:szCs w:val="24"/>
        </w:rPr>
        <w:t>˗51/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K. Tyszczuk</w:t>
      </w:r>
      <w:r w:rsidRPr="00C56C6E">
        <w:rPr>
          <w:rFonts w:ascii="Times New Roman" w:eastAsia="Calibri" w:hAnsi="Times New Roman" w:cs="Times New Roman"/>
          <w:sz w:val="24"/>
          <w:szCs w:val="24"/>
        </w:rPr>
        <w:t>˗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Rotko, K. Domańska, </w:t>
      </w:r>
      <w:r w:rsidRPr="00C56C6E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>Elektrody modyfikowane polisiloksanem i metalem do detekcji jonów Hg(II) w próbkach wód rzecznych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Spojrzenia Młodych Naukowców na Zagrożenia dla Środowiska. Materiały pokonferencyjne, CreativeTime, ISBN: 978-83-63058-65-4, s. 29</w:t>
      </w:r>
      <w:r w:rsidRPr="00C56C6E">
        <w:rPr>
          <w:rFonts w:ascii="Times New Roman" w:eastAsia="Calibri" w:hAnsi="Times New Roman" w:cs="Times New Roman"/>
          <w:sz w:val="24"/>
          <w:szCs w:val="24"/>
        </w:rPr>
        <w:t>˗32/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K. Domańska, K. Tyszczuk˗Rotko, </w:t>
      </w:r>
      <w:r w:rsidRPr="00C56C6E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Pr="00C56C6E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Kadm 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˗</w:t>
      </w:r>
      <w:r w:rsidRPr="00C56C6E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występowanie, zastosowanie, toksyczność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Spojrzenia Młodych Naukowców na Zagrożenia dla Środowiska. Materiały pokonferencyjne, CreativeTime, ISBN: 978-83-63058-65-4, s. 33˗35/2016.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K. Tyszczuk-Rotko, K. Domańska,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Zastosowanie funkcjonalizowanych polisilseskwioksanów w woltamperometrycznych oznaczeniach Hg(II), </w:t>
      </w:r>
      <w:r w:rsidRPr="00C56C6E">
        <w:rPr>
          <w:rFonts w:ascii="Times New Roman" w:eastAsia="Calibri" w:hAnsi="Times New Roman" w:cs="Times New Roman"/>
          <w:sz w:val="24"/>
          <w:szCs w:val="24"/>
        </w:rPr>
        <w:t>Nauka</w:t>
      </w:r>
      <w:r w:rsidRPr="00C56C6E">
        <w:rPr>
          <w:rFonts w:ascii="Times New Roman" w:eastAsia="Calibri" w:hAnsi="Times New Roman" w:cs="Times New Roman"/>
          <w:sz w:val="24"/>
          <w:szCs w:val="24"/>
        </w:rPr>
        <w:br/>
        <w:t>i Przemysł - lubelskie spotkania studenckie, Praca zbiorowa pod red. prof. dr hab. Doroty Kołodyńskiej, prof. UMCS, Uniwersytet Marii Curie-Skłodowskiej</w:t>
      </w:r>
      <w:r w:rsidRPr="00C56C6E">
        <w:rPr>
          <w:rFonts w:ascii="Times New Roman" w:eastAsia="Calibri" w:hAnsi="Times New Roman" w:cs="Times New Roman"/>
          <w:sz w:val="24"/>
          <w:szCs w:val="24"/>
        </w:rPr>
        <w:br/>
        <w:t>w Lublinie, Wydział Chemii, ISBN 978-83-939465-9-4, s. 153˗156/2017.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Tyszczuk-Rotko, K. Domańska, S. Dąbal,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 xml:space="preserve">Procedura jednoczesnego oznaczania śladowych stężeń Cd(II) i Pb(II) na BiFE z zastosowaniem mediatora, </w:t>
      </w:r>
      <w:r w:rsidRPr="00C56C6E">
        <w:rPr>
          <w:rFonts w:ascii="Times New Roman" w:eastAsia="Calibri" w:hAnsi="Times New Roman" w:cs="Times New Roman"/>
          <w:sz w:val="24"/>
          <w:szCs w:val="24"/>
        </w:rPr>
        <w:t>Nauka i Przemysł - lubelskie spotkania studenckie, Praca zbiorowa pod red. prof. dr hab. Doroty Kołodyńskiej, prof. UMCS, Uniwersytet Marii Curie-Skłodowskiej</w:t>
      </w:r>
      <w:r w:rsidRPr="00C56C6E">
        <w:rPr>
          <w:rFonts w:ascii="Times New Roman" w:eastAsia="Calibri" w:hAnsi="Times New Roman" w:cs="Times New Roman"/>
          <w:sz w:val="24"/>
          <w:szCs w:val="24"/>
        </w:rPr>
        <w:br/>
        <w:t>w Lublinie, Wydział Chemii, ISBN 978-83-939465-9-4, s. 157˗160/2017.</w:t>
      </w:r>
    </w:p>
    <w:p w:rsidR="00393EE8" w:rsidRPr="00C56C6E" w:rsidRDefault="00393EE8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Tyszczuk˗Rotko,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 K. Domańska, A. Szwagierek,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>Przygotowanie, charakterystyka powierzchni i zastosowanie nowych czujników woltamperometrycznych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Nauka i Przemysł – metody spektroskopowe w praktyce, nowe wyzwania i możliwości, </w:t>
      </w:r>
      <w:r w:rsidRPr="00C56C6E">
        <w:rPr>
          <w:rFonts w:ascii="Times New Roman" w:eastAsia="Calibri" w:hAnsi="Times New Roman" w:cs="Times New Roman"/>
          <w:sz w:val="24"/>
          <w:szCs w:val="24"/>
        </w:rPr>
        <w:lastRenderedPageBreak/>
        <w:t>Praca zbiorowa pod red. dr hab. Doroty Kołodyńskiej, prof. UMCS, Uniwersytet Marii Curie-Skłodowskiej w Lublinie, Wydział Chemii, ISBN 978-83-945225-3-7, s. 318˗329/2017.</w:t>
      </w:r>
    </w:p>
    <w:p w:rsidR="00D02028" w:rsidRPr="00C56C6E" w:rsidRDefault="00393EE8" w:rsidP="00D02028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K. Domańska, </w:t>
      </w:r>
      <w:r w:rsidRPr="00C56C6E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K. Tyszczuk-Rotko, </w:t>
      </w:r>
      <w:r w:rsidRPr="00C56C6E">
        <w:rPr>
          <w:rFonts w:ascii="Times New Roman" w:hAnsi="Times New Roman" w:cs="Times New Roman"/>
          <w:i/>
          <w:sz w:val="24"/>
          <w:szCs w:val="24"/>
        </w:rPr>
        <w:t>Elektrody z modyfikowaną powierzchnią jako woltamperometryczne czujniki jonów metali ciężkich</w:t>
      </w:r>
      <w:r w:rsidRPr="00C56C6E">
        <w:rPr>
          <w:rFonts w:ascii="Times New Roman" w:hAnsi="Times New Roman" w:cs="Times New Roman"/>
          <w:sz w:val="24"/>
          <w:szCs w:val="24"/>
        </w:rPr>
        <w:t>,</w:t>
      </w:r>
      <w:r w:rsidRPr="00C56C6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Puzzel 2017 - Postępy nauk technicznych i ścisłych, praca zbiorowa pod red. Oskara Uchańskiego, Wrocław, ISBN: </w:t>
      </w:r>
      <w:r w:rsidRPr="00C56C6E">
        <w:rPr>
          <w:rFonts w:ascii="Times New Roman" w:eastAsia="Calibri-Bold" w:hAnsi="Times New Roman" w:cs="Times New Roman"/>
          <w:bCs/>
          <w:sz w:val="24"/>
          <w:szCs w:val="24"/>
        </w:rPr>
        <w:t>978-83-937278-4-1, s. 252-260/2017.</w:t>
      </w:r>
    </w:p>
    <w:p w:rsidR="00D02028" w:rsidRPr="00C56C6E" w:rsidRDefault="00D02028" w:rsidP="00D02028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hAnsi="Times New Roman" w:cs="Times New Roman"/>
          <w:sz w:val="24"/>
          <w:szCs w:val="24"/>
        </w:rPr>
        <w:t xml:space="preserve">K. Tyszczuk-Rotko, </w:t>
      </w:r>
      <w:r w:rsidRPr="00C56C6E">
        <w:rPr>
          <w:rFonts w:ascii="Times New Roman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hAnsi="Times New Roman" w:cs="Times New Roman"/>
          <w:sz w:val="24"/>
          <w:szCs w:val="24"/>
        </w:rPr>
        <w:t xml:space="preserve">, K. Domańska, A. Szwagierek, </w:t>
      </w:r>
      <w:r w:rsidRPr="00C56C6E">
        <w:rPr>
          <w:rFonts w:ascii="Times New Roman" w:hAnsi="Times New Roman" w:cs="Times New Roman"/>
          <w:i/>
          <w:sz w:val="24"/>
          <w:szCs w:val="24"/>
        </w:rPr>
        <w:t>Elektrody modyfikowane metalem - zastosowanie w oznaczeniach woltamperometrycznych</w:t>
      </w:r>
      <w:r w:rsidR="00B06796" w:rsidRPr="00C56C6E">
        <w:rPr>
          <w:rFonts w:ascii="Times New Roman" w:hAnsi="Times New Roman" w:cs="Times New Roman"/>
          <w:sz w:val="24"/>
          <w:szCs w:val="24"/>
        </w:rPr>
        <w:t>, Nowe trendy</w:t>
      </w:r>
      <w:r w:rsidR="00B06796" w:rsidRPr="00C56C6E">
        <w:rPr>
          <w:rFonts w:ascii="Times New Roman" w:hAnsi="Times New Roman" w:cs="Times New Roman"/>
          <w:sz w:val="24"/>
          <w:szCs w:val="24"/>
        </w:rPr>
        <w:br/>
      </w:r>
      <w:r w:rsidRPr="00C56C6E">
        <w:rPr>
          <w:rFonts w:ascii="Times New Roman" w:hAnsi="Times New Roman" w:cs="Times New Roman"/>
          <w:sz w:val="24"/>
          <w:szCs w:val="24"/>
        </w:rPr>
        <w:t>w fizykochemicznych badaniach granic faz, praca zbiorowa pod redakcją dr Mateusza Dracha, Lublin, ISBN: 978-83-60988-25-1, s. 361-371/2018</w:t>
      </w:r>
      <w:r w:rsidRPr="00C56C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2028" w:rsidRPr="00C56C6E" w:rsidRDefault="00D02028" w:rsidP="00D02028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hAnsi="Times New Roman" w:cs="Times New Roman"/>
          <w:sz w:val="24"/>
          <w:szCs w:val="24"/>
        </w:rPr>
        <w:t xml:space="preserve">E. Kowalska, M. Bednarzak, </w:t>
      </w:r>
      <w:r w:rsidRPr="00C56C6E">
        <w:rPr>
          <w:rFonts w:ascii="Times New Roman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hAnsi="Times New Roman" w:cs="Times New Roman"/>
          <w:sz w:val="24"/>
          <w:szCs w:val="24"/>
        </w:rPr>
        <w:t xml:space="preserve">, K. Rachwał, M. Staniszewska, </w:t>
      </w:r>
      <w:r w:rsidRPr="00C56C6E">
        <w:rPr>
          <w:rFonts w:ascii="Times New Roman" w:hAnsi="Times New Roman" w:cs="Times New Roman"/>
          <w:bCs/>
          <w:i/>
          <w:sz w:val="24"/>
          <w:szCs w:val="24"/>
        </w:rPr>
        <w:t>Optymalizacja testu pomiaru aktywności 2,3-dioksygenazy indoloaminy (IDO) w wybranych liniach komórek nowotworowych - wpływ stężenia substratu na aktywność enzymatyczną</w:t>
      </w:r>
      <w:r w:rsidRPr="00C56C6E">
        <w:rPr>
          <w:rFonts w:ascii="Times New Roman" w:hAnsi="Times New Roman" w:cs="Times New Roman"/>
          <w:bCs/>
          <w:sz w:val="24"/>
          <w:szCs w:val="24"/>
        </w:rPr>
        <w:t>,</w:t>
      </w:r>
      <w:r w:rsidRPr="00C56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796" w:rsidRPr="00C56C6E">
        <w:rPr>
          <w:rFonts w:ascii="Times New Roman" w:eastAsia="Calibri" w:hAnsi="Times New Roman" w:cs="Times New Roman"/>
          <w:sz w:val="24"/>
          <w:szCs w:val="24"/>
        </w:rPr>
        <w:t>Nauka</w:t>
      </w:r>
      <w:r w:rsidR="00B06796" w:rsidRPr="00C56C6E">
        <w:rPr>
          <w:rFonts w:ascii="Times New Roman" w:eastAsia="Calibri" w:hAnsi="Times New Roman" w:cs="Times New Roman"/>
          <w:sz w:val="24"/>
          <w:szCs w:val="24"/>
        </w:rPr>
        <w:br/>
      </w:r>
      <w:r w:rsidRPr="00C56C6E">
        <w:rPr>
          <w:rFonts w:ascii="Times New Roman" w:eastAsia="Calibri" w:hAnsi="Times New Roman" w:cs="Times New Roman"/>
          <w:sz w:val="24"/>
          <w:szCs w:val="24"/>
        </w:rPr>
        <w:t>i Przemysł - lubelskie spotkania studenckie, praca zbiorowa pod red. dr hab. Doroty Kołodyńskiej, prof. UMCS, Uniwersytet Marii Curie-Skłodowskiej w Lublinie, Wydział Chemii, ISBN 978-83-945225-5-1, s. 18˗21/2018.</w:t>
      </w:r>
    </w:p>
    <w:p w:rsidR="0001201E" w:rsidRPr="00C56C6E" w:rsidRDefault="00D02028" w:rsidP="0001201E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hAnsi="Times New Roman" w:cs="Times New Roman"/>
          <w:sz w:val="24"/>
          <w:szCs w:val="24"/>
        </w:rPr>
        <w:t xml:space="preserve">M. Bednarzak, E. Kowalska, </w:t>
      </w:r>
      <w:r w:rsidRPr="00C56C6E">
        <w:rPr>
          <w:rFonts w:ascii="Times New Roman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hAnsi="Times New Roman" w:cs="Times New Roman"/>
          <w:sz w:val="24"/>
          <w:szCs w:val="24"/>
        </w:rPr>
        <w:t xml:space="preserve">, K. Rachwał, M. Staniszewska, </w:t>
      </w:r>
      <w:r w:rsidRPr="00C56C6E">
        <w:rPr>
          <w:rFonts w:ascii="Times New Roman" w:hAnsi="Times New Roman" w:cs="Times New Roman"/>
          <w:bCs/>
          <w:i/>
          <w:sz w:val="24"/>
          <w:szCs w:val="24"/>
        </w:rPr>
        <w:t>Chromatograficzne oznaczanie poziomu wydzielanej kinureniny w medium z komórek nowotworowych hodowanych in vitro,</w:t>
      </w:r>
      <w:r w:rsidRPr="00C56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C6E">
        <w:rPr>
          <w:rFonts w:ascii="Times New Roman" w:eastAsia="Calibri" w:hAnsi="Times New Roman" w:cs="Times New Roman"/>
          <w:sz w:val="24"/>
          <w:szCs w:val="24"/>
        </w:rPr>
        <w:t>Nauka i Przemysł - lubelskie spotkania studenckie, praca zbiorowa pod red. dr hab. Doroty Kołodyńskiej, prof. UMCS, Uniwersytet Marii Curie-Skłodowskiej w Lublinie, Wydział Chemii, ISBN 978-83-945225-5-1, s. 81-85/2018.</w:t>
      </w:r>
    </w:p>
    <w:p w:rsidR="0001201E" w:rsidRPr="00C56C6E" w:rsidRDefault="0001201E" w:rsidP="0001201E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K. Rudzik, S. Kanak,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K. Jędruchniewicz, K. Tyszczuk-Rotko, M. Staniszewska,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>Analiza poziomu tryptofanu i jego metabolitu (kinureniny) w medium z komercyjnych linii komórek nowotworowych</w:t>
      </w:r>
      <w:r w:rsidRPr="00C56C6E">
        <w:rPr>
          <w:rFonts w:ascii="Times New Roman" w:eastAsia="Calibri" w:hAnsi="Times New Roman" w:cs="Times New Roman"/>
          <w:sz w:val="24"/>
          <w:szCs w:val="24"/>
        </w:rPr>
        <w:t>, Nauka i Przemysł - lubelskie spotkania studenckie, praca zbiorowa pod red. dr hab. Doroty Kołodyńskiej, prof. UMCS, Uniwersytet Marii Curie-Skłodowskiej w Lublinie, Wydział Chemii, ISBN 978-83-227-9220-9, s. 145-148/2019.</w:t>
      </w:r>
    </w:p>
    <w:p w:rsidR="00103219" w:rsidRPr="00C56C6E" w:rsidRDefault="0001201E" w:rsidP="002B3D95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 S. Kanak, K. Rudzik, </w:t>
      </w:r>
      <w:r w:rsidRPr="00C56C6E">
        <w:rPr>
          <w:rFonts w:ascii="Times New Roman" w:eastAsia="Calibri" w:hAnsi="Times New Roman" w:cs="Times New Roman"/>
          <w:b/>
          <w:sz w:val="24"/>
          <w:szCs w:val="24"/>
        </w:rPr>
        <w:t>I. Sadok</w:t>
      </w:r>
      <w:r w:rsidRPr="00C56C6E">
        <w:rPr>
          <w:rFonts w:ascii="Times New Roman" w:eastAsia="Calibri" w:hAnsi="Times New Roman" w:cs="Times New Roman"/>
          <w:sz w:val="24"/>
          <w:szCs w:val="24"/>
        </w:rPr>
        <w:t xml:space="preserve">, K. Jędruchniewicz, M. Staniszewska, </w:t>
      </w:r>
      <w:r w:rsidRPr="00C56C6E">
        <w:rPr>
          <w:rFonts w:ascii="Times New Roman" w:eastAsia="Calibri" w:hAnsi="Times New Roman" w:cs="Times New Roman"/>
          <w:i/>
          <w:sz w:val="24"/>
          <w:szCs w:val="24"/>
        </w:rPr>
        <w:t>Oznaczanie zawartości tryptofanu i kinureniny w piwie metodą HPLC-DAD</w:t>
      </w:r>
      <w:r w:rsidRPr="00C56C6E">
        <w:rPr>
          <w:rFonts w:ascii="Times New Roman" w:eastAsia="Calibri" w:hAnsi="Times New Roman" w:cs="Times New Roman"/>
          <w:sz w:val="24"/>
          <w:szCs w:val="24"/>
        </w:rPr>
        <w:t>, Nauka i Przemysł - lubelskie spotkania studenckie, praca zbiorowa pod red. dr hab. Doroty Kołodyńskiej, prof. UMCS, Uniwersytet Marii Curie-Skłodowskiej w Lublinie, Wydział Chemii, ISBN 978-83-227-9220-9, s. 80-83/2019.</w:t>
      </w:r>
    </w:p>
    <w:sectPr w:rsidR="00103219" w:rsidRPr="00C56C6E" w:rsidSect="003978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DC" w:rsidRDefault="006F21DC" w:rsidP="00393EE8">
      <w:pPr>
        <w:spacing w:line="240" w:lineRule="auto"/>
      </w:pPr>
      <w:r>
        <w:separator/>
      </w:r>
    </w:p>
  </w:endnote>
  <w:endnote w:type="continuationSeparator" w:id="1">
    <w:p w:rsidR="006F21DC" w:rsidRDefault="006F21DC" w:rsidP="00393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DC" w:rsidRDefault="006F21DC" w:rsidP="00393EE8">
      <w:pPr>
        <w:spacing w:line="240" w:lineRule="auto"/>
      </w:pPr>
      <w:r>
        <w:separator/>
      </w:r>
    </w:p>
  </w:footnote>
  <w:footnote w:type="continuationSeparator" w:id="1">
    <w:p w:rsidR="006F21DC" w:rsidRDefault="006F21DC" w:rsidP="00393E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E8" w:rsidRDefault="00A01C19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3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93EE8" w:rsidRDefault="00A01C19">
                <w:pPr>
                  <w:spacing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6F789D" w:rsidRPr="006F789D">
                    <w:rPr>
                      <w:noProof/>
                      <w:color w:val="FFFFFF" w:themeColor="background1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D5" w:rsidRDefault="00A01C19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0;margin-top:0;width:468pt;height:13.45pt;z-index:251675648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F3BD5" w:rsidRPr="00393EE8" w:rsidRDefault="000F3BD5">
                <w:pPr>
                  <w:spacing w:line="240" w:lineRule="auto"/>
                  <w:jc w:val="right"/>
                  <w:rPr>
                    <w:b/>
                    <w:i/>
                  </w:rPr>
                </w:pPr>
                <w:r w:rsidRPr="00393EE8">
                  <w:rPr>
                    <w:b/>
                    <w:i/>
                  </w:rPr>
                  <w:t>I</w:t>
                </w:r>
                <w:r w:rsidR="00351F94">
                  <w:rPr>
                    <w:b/>
                    <w:i/>
                  </w:rPr>
                  <w:t>.Sadok - artykuły pokonferencyjne, recenzowane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38" type="#_x0000_t202" style="position:absolute;left:0;text-align:left;margin-left:5432pt;margin-top:0;width:1in;height:13.45pt;z-index:251676672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0F3BD5" w:rsidRDefault="00A01C19">
                <w:pPr>
                  <w:spacing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6F789D" w:rsidRPr="006F789D">
                    <w:rPr>
                      <w:noProof/>
                      <w:color w:val="FFFFFF" w:themeColor="background1"/>
                    </w:rPr>
                    <w:t>8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DA54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41A57"/>
    <w:multiLevelType w:val="hybridMultilevel"/>
    <w:tmpl w:val="632292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163"/>
    <w:multiLevelType w:val="hybridMultilevel"/>
    <w:tmpl w:val="33C696E8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7C95EE0"/>
    <w:multiLevelType w:val="multilevel"/>
    <w:tmpl w:val="F7D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625A4"/>
    <w:multiLevelType w:val="hybridMultilevel"/>
    <w:tmpl w:val="896E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5B46"/>
    <w:multiLevelType w:val="hybridMultilevel"/>
    <w:tmpl w:val="94EA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62633"/>
    <w:multiLevelType w:val="hybridMultilevel"/>
    <w:tmpl w:val="73C6D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A77C2"/>
    <w:multiLevelType w:val="hybridMultilevel"/>
    <w:tmpl w:val="04FE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86767"/>
    <w:multiLevelType w:val="hybridMultilevel"/>
    <w:tmpl w:val="52F6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395A"/>
    <w:multiLevelType w:val="hybridMultilevel"/>
    <w:tmpl w:val="4454A4C2"/>
    <w:lvl w:ilvl="0" w:tplc="82383F92">
      <w:start w:val="1"/>
      <w:numFmt w:val="decimal"/>
      <w:lvlText w:val="(%1)"/>
      <w:lvlJc w:val="left"/>
      <w:pPr>
        <w:ind w:left="5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3F7D86"/>
    <w:multiLevelType w:val="hybridMultilevel"/>
    <w:tmpl w:val="CD84B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F7E0B"/>
    <w:multiLevelType w:val="hybridMultilevel"/>
    <w:tmpl w:val="447E1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F10B7"/>
    <w:multiLevelType w:val="hybridMultilevel"/>
    <w:tmpl w:val="77487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CA17CA"/>
    <w:multiLevelType w:val="hybridMultilevel"/>
    <w:tmpl w:val="55120C66"/>
    <w:lvl w:ilvl="0" w:tplc="C1A09C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35505"/>
    <w:multiLevelType w:val="hybridMultilevel"/>
    <w:tmpl w:val="447E1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3568EC"/>
    <w:multiLevelType w:val="hybridMultilevel"/>
    <w:tmpl w:val="FC54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62DAE"/>
    <w:multiLevelType w:val="hybridMultilevel"/>
    <w:tmpl w:val="31863286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2CFF5BCB"/>
    <w:multiLevelType w:val="hybridMultilevel"/>
    <w:tmpl w:val="E07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62B14"/>
    <w:multiLevelType w:val="hybridMultilevel"/>
    <w:tmpl w:val="8E969072"/>
    <w:lvl w:ilvl="0" w:tplc="09D487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80450E"/>
    <w:multiLevelType w:val="hybridMultilevel"/>
    <w:tmpl w:val="D29A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B2BD7"/>
    <w:multiLevelType w:val="hybridMultilevel"/>
    <w:tmpl w:val="332C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B4AFC"/>
    <w:multiLevelType w:val="hybridMultilevel"/>
    <w:tmpl w:val="D33A16CC"/>
    <w:lvl w:ilvl="0" w:tplc="09D487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1265"/>
    <w:multiLevelType w:val="hybridMultilevel"/>
    <w:tmpl w:val="4A26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54AFC"/>
    <w:multiLevelType w:val="hybridMultilevel"/>
    <w:tmpl w:val="B818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D1F36"/>
    <w:multiLevelType w:val="hybridMultilevel"/>
    <w:tmpl w:val="447E1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E6005"/>
    <w:multiLevelType w:val="hybridMultilevel"/>
    <w:tmpl w:val="77487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AD40B6"/>
    <w:multiLevelType w:val="hybridMultilevel"/>
    <w:tmpl w:val="B1940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293C20"/>
    <w:multiLevelType w:val="hybridMultilevel"/>
    <w:tmpl w:val="0426A290"/>
    <w:lvl w:ilvl="0" w:tplc="DFE62A66">
      <w:start w:val="1"/>
      <w:numFmt w:val="decimal"/>
      <w:lvlText w:val="(%1)"/>
      <w:lvlJc w:val="left"/>
      <w:pPr>
        <w:ind w:left="43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9">
    <w:nsid w:val="5F034C9D"/>
    <w:multiLevelType w:val="hybridMultilevel"/>
    <w:tmpl w:val="D314462A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5FAA3523"/>
    <w:multiLevelType w:val="hybridMultilevel"/>
    <w:tmpl w:val="F8628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B57C4D"/>
    <w:multiLevelType w:val="hybridMultilevel"/>
    <w:tmpl w:val="25DAA858"/>
    <w:lvl w:ilvl="0" w:tplc="8826A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5CF2"/>
    <w:multiLevelType w:val="multilevel"/>
    <w:tmpl w:val="118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31806"/>
    <w:multiLevelType w:val="hybridMultilevel"/>
    <w:tmpl w:val="8E6C4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4E7A"/>
    <w:multiLevelType w:val="hybridMultilevel"/>
    <w:tmpl w:val="BBCC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25AC9"/>
    <w:multiLevelType w:val="hybridMultilevel"/>
    <w:tmpl w:val="8A5A1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173376"/>
    <w:multiLevelType w:val="hybridMultilevel"/>
    <w:tmpl w:val="71EE3D34"/>
    <w:lvl w:ilvl="0" w:tplc="C8EED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4580716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B18ED"/>
    <w:multiLevelType w:val="hybridMultilevel"/>
    <w:tmpl w:val="C71874A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8">
    <w:nsid w:val="7C731792"/>
    <w:multiLevelType w:val="hybridMultilevel"/>
    <w:tmpl w:val="D536140A"/>
    <w:lvl w:ilvl="0" w:tplc="CD6C6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"/>
  </w:num>
  <w:num w:numId="4">
    <w:abstractNumId w:val="14"/>
  </w:num>
  <w:num w:numId="5">
    <w:abstractNumId w:val="15"/>
  </w:num>
  <w:num w:numId="6">
    <w:abstractNumId w:val="12"/>
  </w:num>
  <w:num w:numId="7">
    <w:abstractNumId w:val="25"/>
  </w:num>
  <w:num w:numId="8">
    <w:abstractNumId w:val="6"/>
  </w:num>
  <w:num w:numId="9">
    <w:abstractNumId w:val="36"/>
  </w:num>
  <w:num w:numId="10">
    <w:abstractNumId w:val="20"/>
  </w:num>
  <w:num w:numId="11">
    <w:abstractNumId w:val="19"/>
  </w:num>
  <w:num w:numId="12">
    <w:abstractNumId w:val="22"/>
  </w:num>
  <w:num w:numId="13">
    <w:abstractNumId w:val="35"/>
  </w:num>
  <w:num w:numId="14">
    <w:abstractNumId w:val="24"/>
  </w:num>
  <w:num w:numId="15">
    <w:abstractNumId w:val="26"/>
  </w:num>
  <w:num w:numId="16">
    <w:abstractNumId w:val="5"/>
  </w:num>
  <w:num w:numId="17">
    <w:abstractNumId w:val="27"/>
  </w:num>
  <w:num w:numId="18">
    <w:abstractNumId w:val="16"/>
  </w:num>
  <w:num w:numId="19">
    <w:abstractNumId w:val="30"/>
  </w:num>
  <w:num w:numId="20">
    <w:abstractNumId w:val="31"/>
  </w:num>
  <w:num w:numId="21">
    <w:abstractNumId w:val="34"/>
  </w:num>
  <w:num w:numId="22">
    <w:abstractNumId w:val="18"/>
  </w:num>
  <w:num w:numId="23">
    <w:abstractNumId w:val="37"/>
  </w:num>
  <w:num w:numId="24">
    <w:abstractNumId w:val="3"/>
  </w:num>
  <w:num w:numId="25">
    <w:abstractNumId w:val="33"/>
  </w:num>
  <w:num w:numId="26">
    <w:abstractNumId w:val="2"/>
  </w:num>
  <w:num w:numId="27">
    <w:abstractNumId w:val="7"/>
  </w:num>
  <w:num w:numId="28">
    <w:abstractNumId w:val="29"/>
  </w:num>
  <w:num w:numId="29">
    <w:abstractNumId w:val="10"/>
  </w:num>
  <w:num w:numId="30">
    <w:abstractNumId w:val="21"/>
  </w:num>
  <w:num w:numId="31">
    <w:abstractNumId w:val="38"/>
  </w:num>
  <w:num w:numId="32">
    <w:abstractNumId w:val="17"/>
  </w:num>
  <w:num w:numId="33">
    <w:abstractNumId w:val="28"/>
  </w:num>
  <w:num w:numId="34">
    <w:abstractNumId w:val="0"/>
  </w:num>
  <w:num w:numId="35">
    <w:abstractNumId w:val="23"/>
  </w:num>
  <w:num w:numId="36">
    <w:abstractNumId w:val="8"/>
  </w:num>
  <w:num w:numId="37">
    <w:abstractNumId w:val="13"/>
  </w:num>
  <w:num w:numId="38">
    <w:abstractNumId w:val="9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3EE8"/>
    <w:rsid w:val="0001201E"/>
    <w:rsid w:val="000126E7"/>
    <w:rsid w:val="000E1B40"/>
    <w:rsid w:val="000F3BD5"/>
    <w:rsid w:val="00103219"/>
    <w:rsid w:val="001103A4"/>
    <w:rsid w:val="0013040F"/>
    <w:rsid w:val="00191B81"/>
    <w:rsid w:val="001A4005"/>
    <w:rsid w:val="001C1C6A"/>
    <w:rsid w:val="001E2627"/>
    <w:rsid w:val="00200F57"/>
    <w:rsid w:val="002140C3"/>
    <w:rsid w:val="00263E1F"/>
    <w:rsid w:val="002B3D95"/>
    <w:rsid w:val="002D2F8E"/>
    <w:rsid w:val="002D7CC9"/>
    <w:rsid w:val="002F008D"/>
    <w:rsid w:val="002F4D42"/>
    <w:rsid w:val="003212BB"/>
    <w:rsid w:val="00351F94"/>
    <w:rsid w:val="00367FFE"/>
    <w:rsid w:val="00386127"/>
    <w:rsid w:val="00393EE8"/>
    <w:rsid w:val="00396AA4"/>
    <w:rsid w:val="0039788C"/>
    <w:rsid w:val="00400ABD"/>
    <w:rsid w:val="004127A8"/>
    <w:rsid w:val="00440785"/>
    <w:rsid w:val="004E345B"/>
    <w:rsid w:val="005373C0"/>
    <w:rsid w:val="00573EA3"/>
    <w:rsid w:val="005B6DA4"/>
    <w:rsid w:val="005D6D42"/>
    <w:rsid w:val="00611EA5"/>
    <w:rsid w:val="00616221"/>
    <w:rsid w:val="006A6845"/>
    <w:rsid w:val="006F21DC"/>
    <w:rsid w:val="006F789D"/>
    <w:rsid w:val="007379F2"/>
    <w:rsid w:val="00742EB3"/>
    <w:rsid w:val="007442B9"/>
    <w:rsid w:val="00786792"/>
    <w:rsid w:val="007D53E6"/>
    <w:rsid w:val="007F2533"/>
    <w:rsid w:val="007F7371"/>
    <w:rsid w:val="008E5E23"/>
    <w:rsid w:val="008E7F00"/>
    <w:rsid w:val="0092368B"/>
    <w:rsid w:val="00924353"/>
    <w:rsid w:val="009A1622"/>
    <w:rsid w:val="00A01C19"/>
    <w:rsid w:val="00A27D86"/>
    <w:rsid w:val="00A47783"/>
    <w:rsid w:val="00A51A28"/>
    <w:rsid w:val="00A81462"/>
    <w:rsid w:val="00A9765A"/>
    <w:rsid w:val="00AA1A95"/>
    <w:rsid w:val="00AB15A8"/>
    <w:rsid w:val="00B01F8C"/>
    <w:rsid w:val="00B06796"/>
    <w:rsid w:val="00B13CBD"/>
    <w:rsid w:val="00B53F15"/>
    <w:rsid w:val="00B57A4A"/>
    <w:rsid w:val="00B6708A"/>
    <w:rsid w:val="00B80AE3"/>
    <w:rsid w:val="00B858C0"/>
    <w:rsid w:val="00BF18BC"/>
    <w:rsid w:val="00C44F6E"/>
    <w:rsid w:val="00C56C6E"/>
    <w:rsid w:val="00CA7DD0"/>
    <w:rsid w:val="00CB1D9F"/>
    <w:rsid w:val="00CD6AF5"/>
    <w:rsid w:val="00CF31DB"/>
    <w:rsid w:val="00D02028"/>
    <w:rsid w:val="00D61040"/>
    <w:rsid w:val="00D97122"/>
    <w:rsid w:val="00DB117D"/>
    <w:rsid w:val="00E31E96"/>
    <w:rsid w:val="00E72DB8"/>
    <w:rsid w:val="00EC505F"/>
    <w:rsid w:val="00ED2C5B"/>
    <w:rsid w:val="00EF3659"/>
    <w:rsid w:val="00F3309B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E8"/>
  </w:style>
  <w:style w:type="paragraph" w:styleId="Nagwek1">
    <w:name w:val="heading 1"/>
    <w:basedOn w:val="Normalny"/>
    <w:link w:val="Nagwek1Znak"/>
    <w:uiPriority w:val="9"/>
    <w:qFormat/>
    <w:rsid w:val="00E72DB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3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E8"/>
  </w:style>
  <w:style w:type="paragraph" w:styleId="Stopka">
    <w:name w:val="footer"/>
    <w:basedOn w:val="Normalny"/>
    <w:link w:val="StopkaZnak"/>
    <w:uiPriority w:val="99"/>
    <w:unhideWhenUsed/>
    <w:rsid w:val="00393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E8"/>
  </w:style>
  <w:style w:type="paragraph" w:styleId="Akapitzlist">
    <w:name w:val="List Paragraph"/>
    <w:basedOn w:val="Normalny"/>
    <w:uiPriority w:val="34"/>
    <w:qFormat/>
    <w:rsid w:val="00393E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2D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3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32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19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321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3219"/>
    <w:pPr>
      <w:spacing w:after="100"/>
      <w:ind w:left="220"/>
      <w:jc w:val="left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3219"/>
    <w:pPr>
      <w:spacing w:after="100"/>
      <w:jc w:val="left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3219"/>
    <w:pPr>
      <w:spacing w:after="100"/>
      <w:ind w:left="440"/>
      <w:jc w:val="left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032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032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219"/>
    <w:rPr>
      <w:b/>
      <w:bCs/>
    </w:rPr>
  </w:style>
  <w:style w:type="paragraph" w:customStyle="1" w:styleId="tyttab">
    <w:name w:val="tyt_tab"/>
    <w:basedOn w:val="Normalny"/>
    <w:rsid w:val="00103219"/>
    <w:pPr>
      <w:spacing w:before="240" w:after="120" w:line="240" w:lineRule="auto"/>
      <w:jc w:val="center"/>
    </w:pPr>
    <w:rPr>
      <w:rFonts w:ascii="Calibri" w:eastAsia="Times New Roman" w:hAnsi="Calibri" w:cs="Times New Roman"/>
      <w:sz w:val="18"/>
      <w:szCs w:val="20"/>
      <w:lang w:eastAsia="pl-PL"/>
    </w:rPr>
  </w:style>
  <w:style w:type="paragraph" w:customStyle="1" w:styleId="tabtekst">
    <w:name w:val="tab_tekst"/>
    <w:basedOn w:val="Normalny"/>
    <w:rsid w:val="00103219"/>
    <w:pPr>
      <w:spacing w:line="220" w:lineRule="atLeast"/>
      <w:jc w:val="center"/>
    </w:pPr>
    <w:rPr>
      <w:rFonts w:ascii="Calibri" w:eastAsia="Times New Roman" w:hAnsi="Calibri" w:cs="Times New Roman"/>
      <w:sz w:val="1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21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21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2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ref">
    <w:name w:val="citationref"/>
    <w:basedOn w:val="Domylnaczcionkaakapitu"/>
    <w:rsid w:val="00103219"/>
  </w:style>
  <w:style w:type="paragraph" w:customStyle="1" w:styleId="Default">
    <w:name w:val="Default"/>
    <w:rsid w:val="00103219"/>
    <w:pPr>
      <w:suppressAutoHyphens/>
      <w:spacing w:line="100" w:lineRule="atLeast"/>
      <w:jc w:val="left"/>
    </w:pPr>
    <w:rPr>
      <w:rFonts w:ascii="Calibri" w:eastAsia="Droid Sans Fallback" w:hAnsi="Calibri" w:cs="Calibri"/>
      <w:color w:val="000000"/>
      <w:kern w:val="1"/>
      <w:sz w:val="24"/>
      <w:szCs w:val="24"/>
      <w:lang w:eastAsia="ar-SA"/>
    </w:rPr>
  </w:style>
  <w:style w:type="character" w:customStyle="1" w:styleId="im">
    <w:name w:val="im"/>
    <w:basedOn w:val="Domylnaczcionkaakapitu"/>
    <w:rsid w:val="00103219"/>
  </w:style>
  <w:style w:type="paragraph" w:styleId="Bezodstpw">
    <w:name w:val="No Spacing"/>
    <w:uiPriority w:val="1"/>
    <w:qFormat/>
    <w:rsid w:val="00103219"/>
    <w:pPr>
      <w:spacing w:line="240" w:lineRule="auto"/>
    </w:pPr>
  </w:style>
  <w:style w:type="character" w:customStyle="1" w:styleId="apple-converted-space">
    <w:name w:val="apple-converted-space"/>
    <w:basedOn w:val="Domylnaczcionkaakapitu"/>
    <w:rsid w:val="00103219"/>
  </w:style>
  <w:style w:type="character" w:styleId="Tekstzastpczy">
    <w:name w:val="Placeholder Text"/>
    <w:basedOn w:val="Domylnaczcionkaakapitu"/>
    <w:uiPriority w:val="99"/>
    <w:semiHidden/>
    <w:rsid w:val="00103219"/>
    <w:rPr>
      <w:color w:val="808080"/>
    </w:rPr>
  </w:style>
  <w:style w:type="paragraph" w:styleId="Listapunktowana">
    <w:name w:val="List Bullet"/>
    <w:basedOn w:val="Normalny"/>
    <w:uiPriority w:val="99"/>
    <w:unhideWhenUsed/>
    <w:rsid w:val="00103219"/>
    <w:pPr>
      <w:numPr>
        <w:numId w:val="34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2B3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analytical.imedpu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660C-E01C-4D04-B679-CD4A9A9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2391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Sadok</dc:creator>
  <cp:lastModifiedBy>Ilona Sadok</cp:lastModifiedBy>
  <cp:revision>28</cp:revision>
  <cp:lastPrinted>2021-04-25T10:04:00Z</cp:lastPrinted>
  <dcterms:created xsi:type="dcterms:W3CDTF">2017-12-14T18:51:00Z</dcterms:created>
  <dcterms:modified xsi:type="dcterms:W3CDTF">2021-10-28T15:03:00Z</dcterms:modified>
</cp:coreProperties>
</file>